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6B8E3" w14:textId="77777777" w:rsidR="00CA7B89" w:rsidRDefault="00CA7B89" w:rsidP="00CA7B89">
      <w:pPr>
        <w:pStyle w:val="Topptekst1"/>
      </w:pPr>
    </w:p>
    <w:p w14:paraId="71DFC882" w14:textId="7F27FF29" w:rsidR="00CA7B89" w:rsidRDefault="00CA7B89" w:rsidP="00CA7B89">
      <w:pPr>
        <w:pStyle w:val="Topptekst1"/>
      </w:pPr>
      <w:r>
        <w:t xml:space="preserve">Tredjepartsleverandørens beskrivelse av tjenesten og Teknisk dokumentasjon </w:t>
      </w:r>
    </w:p>
    <w:p w14:paraId="5EA6E333" w14:textId="62646EAA" w:rsidR="009A096A" w:rsidRDefault="009A096A" w:rsidP="00CA7B89">
      <w:pPr>
        <w:spacing w:before="0"/>
        <w:rPr>
          <w:color w:val="FF0000"/>
        </w:rPr>
      </w:pPr>
    </w:p>
    <w:p w14:paraId="41F65237" w14:textId="77777777" w:rsidR="00826E27" w:rsidRDefault="00826E27" w:rsidP="00CA7B89">
      <w:pPr>
        <w:spacing w:before="0"/>
        <w:rPr>
          <w:color w:val="FF0000"/>
        </w:rPr>
      </w:pPr>
    </w:p>
    <w:p w14:paraId="2B7BD9F3" w14:textId="77777777" w:rsidR="00DE63E2" w:rsidRDefault="00F52308" w:rsidP="00826E27">
      <w:pPr>
        <w:pStyle w:val="Undertittel"/>
      </w:pPr>
      <w:r w:rsidRPr="00826E27">
        <w:t>De</w:t>
      </w:r>
      <w:r w:rsidR="00FA44A6" w:rsidRPr="00826E27">
        <w:t xml:space="preserve">tte dokumentet er </w:t>
      </w:r>
      <w:r w:rsidRPr="00826E27">
        <w:t xml:space="preserve">ment for </w:t>
      </w:r>
      <w:r w:rsidR="00FA44A6" w:rsidRPr="00826E27">
        <w:t xml:space="preserve">å effektivisere behandlingen av </w:t>
      </w:r>
      <w:r w:rsidR="00715ED3" w:rsidRPr="00826E27">
        <w:t>godkjenningen</w:t>
      </w:r>
      <w:r w:rsidR="00FA44A6" w:rsidRPr="00826E27">
        <w:t xml:space="preserve">. </w:t>
      </w:r>
    </w:p>
    <w:p w14:paraId="46F46066" w14:textId="77777777" w:rsidR="00DE63E2" w:rsidRDefault="00FA44A6" w:rsidP="00826E27">
      <w:pPr>
        <w:pStyle w:val="Undertittel"/>
      </w:pPr>
      <w:r w:rsidRPr="00826E27">
        <w:t xml:space="preserve">Dokumentasjonen </w:t>
      </w:r>
      <w:r w:rsidR="0056416A" w:rsidRPr="00826E27">
        <w:t xml:space="preserve">skal </w:t>
      </w:r>
      <w:r w:rsidRPr="00826E27">
        <w:t>inneholde nødvendig informasjon som kun berører Helsenettet, målgruppen og krav til sikkerhet som beskrevet i Norm</w:t>
      </w:r>
      <w:r w:rsidR="0056416A" w:rsidRPr="00826E27">
        <w:t xml:space="preserve"> for informasjonssikkerhet og personvern i helse og omsorgssektoren</w:t>
      </w:r>
      <w:r w:rsidRPr="00826E27">
        <w:t xml:space="preserve">. </w:t>
      </w:r>
    </w:p>
    <w:p w14:paraId="5A8CDA90" w14:textId="77777777" w:rsidR="00DE63E2" w:rsidRDefault="00DE63E2" w:rsidP="00826E27">
      <w:pPr>
        <w:pStyle w:val="Undertittel"/>
      </w:pPr>
    </w:p>
    <w:p w14:paraId="77811F79" w14:textId="1629BEE3" w:rsidR="00FA44A6" w:rsidRPr="00826E27" w:rsidRDefault="00FA44A6" w:rsidP="00621906">
      <w:pPr>
        <w:pStyle w:val="Undertittel"/>
        <w:numPr>
          <w:ilvl w:val="0"/>
          <w:numId w:val="0"/>
        </w:numPr>
      </w:pPr>
      <w:r w:rsidRPr="00826E27">
        <w:t>Omfattende systemdokumentasjon er vanligvis ikke relevant og vil bli etterspurt ved behov.</w:t>
      </w:r>
    </w:p>
    <w:p w14:paraId="7253DBF2" w14:textId="77777777" w:rsidR="00DE63E2" w:rsidRDefault="00DE63E2" w:rsidP="00621906">
      <w:pPr>
        <w:pStyle w:val="Undertittel"/>
        <w:numPr>
          <w:ilvl w:val="0"/>
          <w:numId w:val="0"/>
        </w:numPr>
      </w:pPr>
    </w:p>
    <w:p w14:paraId="230D73D8" w14:textId="77777777" w:rsidR="00621906" w:rsidRDefault="009A096A" w:rsidP="00621906">
      <w:pPr>
        <w:pStyle w:val="Undertittel"/>
        <w:numPr>
          <w:ilvl w:val="0"/>
          <w:numId w:val="0"/>
        </w:numPr>
      </w:pPr>
      <w:r w:rsidRPr="00826E27">
        <w:t>Dokumentet er laget som</w:t>
      </w:r>
      <w:r w:rsidR="00FA44A6" w:rsidRPr="00826E27">
        <w:t xml:space="preserve"> en </w:t>
      </w:r>
      <w:r w:rsidR="00EB0B74" w:rsidRPr="00826E27">
        <w:t>mal</w:t>
      </w:r>
      <w:r w:rsidR="001D2BAD" w:rsidRPr="00826E27">
        <w:t xml:space="preserve"> og </w:t>
      </w:r>
      <w:r w:rsidR="00EB0B74" w:rsidRPr="00826E27">
        <w:t>skal ivareta innhenting av</w:t>
      </w:r>
      <w:r w:rsidR="001D2BAD" w:rsidRPr="00826E27">
        <w:t xml:space="preserve"> </w:t>
      </w:r>
      <w:r w:rsidR="00EB0B74" w:rsidRPr="00826E27">
        <w:t>informasjonen vi mener er nødvendig.</w:t>
      </w:r>
    </w:p>
    <w:p w14:paraId="6F861FCD" w14:textId="77777777" w:rsidR="00621906" w:rsidRDefault="00621906" w:rsidP="00621906">
      <w:pPr>
        <w:pStyle w:val="Undertittel"/>
        <w:numPr>
          <w:ilvl w:val="0"/>
          <w:numId w:val="0"/>
        </w:numPr>
        <w:ind w:left="720"/>
      </w:pPr>
    </w:p>
    <w:p w14:paraId="311C20BC" w14:textId="5621F378" w:rsidR="00CA7B89" w:rsidRPr="00621906" w:rsidRDefault="009C0A21" w:rsidP="00621906">
      <w:pPr>
        <w:pStyle w:val="Undertittel"/>
        <w:numPr>
          <w:ilvl w:val="0"/>
          <w:numId w:val="0"/>
        </w:numPr>
      </w:pPr>
      <w:r w:rsidRPr="00826E27">
        <w:t>Innsendt</w:t>
      </w:r>
      <w:r w:rsidR="00EB0B74" w:rsidRPr="00826E27">
        <w:t xml:space="preserve"> informasjon kan korrigeres og bearbeides i videre dialog</w:t>
      </w:r>
      <w:r w:rsidR="00206B46" w:rsidRPr="00826E27">
        <w:t>, f</w:t>
      </w:r>
      <w:r w:rsidR="00EB0B74" w:rsidRPr="00826E27">
        <w:t>ram mot endelig godkjenning.</w:t>
      </w:r>
      <w:r w:rsidR="00CA7B89">
        <w:br w:type="page"/>
      </w:r>
    </w:p>
    <w:p w14:paraId="29E4C03F" w14:textId="77777777" w:rsidR="00113CA2" w:rsidRDefault="00113CA2" w:rsidP="00CA7B89"/>
    <w:p w14:paraId="1F20895E" w14:textId="4AEFEE8D" w:rsidR="00CA7B89" w:rsidRPr="00F93048" w:rsidRDefault="00CA7B89" w:rsidP="00113CA2">
      <w:pPr>
        <w:pStyle w:val="Ingenmellomrom"/>
        <w:rPr>
          <w:sz w:val="44"/>
          <w:szCs w:val="44"/>
        </w:rPr>
      </w:pPr>
      <w:r w:rsidRPr="00F93048">
        <w:rPr>
          <w:rStyle w:val="TittelTegn"/>
          <w:sz w:val="44"/>
          <w:szCs w:val="44"/>
        </w:rPr>
        <w:t>Her beskrives tjenesten</w:t>
      </w:r>
      <w:r w:rsidR="002E070F" w:rsidRPr="00F93048">
        <w:rPr>
          <w:sz w:val="44"/>
          <w:szCs w:val="44"/>
        </w:rPr>
        <w:t xml:space="preserve"> </w:t>
      </w:r>
      <w:r w:rsidR="002E070F" w:rsidRPr="00F93048">
        <w:rPr>
          <w:rStyle w:val="UndertittelTegn"/>
          <w:sz w:val="44"/>
          <w:szCs w:val="44"/>
        </w:rPr>
        <w:t xml:space="preserve">(ikke </w:t>
      </w:r>
      <w:r w:rsidR="00785CA7" w:rsidRPr="00F93048">
        <w:rPr>
          <w:rStyle w:val="UndertittelTegn"/>
          <w:sz w:val="44"/>
          <w:szCs w:val="44"/>
        </w:rPr>
        <w:t>teknisk</w:t>
      </w:r>
      <w:r w:rsidR="002E070F" w:rsidRPr="00F93048">
        <w:rPr>
          <w:rStyle w:val="UndertittelTegn"/>
          <w:sz w:val="44"/>
          <w:szCs w:val="44"/>
        </w:rPr>
        <w:t xml:space="preserve">) </w:t>
      </w:r>
    </w:p>
    <w:p w14:paraId="5970F894" w14:textId="3F31B066" w:rsidR="00CA7B89" w:rsidRDefault="00CA7B89" w:rsidP="002E070F">
      <w:pPr>
        <w:contextualSpacing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98"/>
        <w:gridCol w:w="6726"/>
      </w:tblGrid>
      <w:tr w:rsidR="008145A0" w14:paraId="5C38BCB1" w14:textId="77777777" w:rsidTr="00820693">
        <w:tc>
          <w:tcPr>
            <w:tcW w:w="2047" w:type="dxa"/>
            <w:shd w:val="clear" w:color="auto" w:fill="CAF8DF" w:themeFill="accent3" w:themeFillTint="66"/>
          </w:tcPr>
          <w:p w14:paraId="16371BD4" w14:textId="214EE972" w:rsidR="008145A0" w:rsidRDefault="00E86698" w:rsidP="00A16373">
            <w:r>
              <w:t>TJENESTENS NAVN</w:t>
            </w:r>
          </w:p>
        </w:tc>
        <w:tc>
          <w:tcPr>
            <w:tcW w:w="6877" w:type="dxa"/>
            <w:shd w:val="clear" w:color="auto" w:fill="CAF8DF" w:themeFill="accent3" w:themeFillTint="66"/>
          </w:tcPr>
          <w:p w14:paraId="5B335B0C" w14:textId="78BF532F" w:rsidR="008145A0" w:rsidRDefault="008145A0" w:rsidP="00A16373"/>
        </w:tc>
      </w:tr>
      <w:tr w:rsidR="00E86698" w14:paraId="56B66B55" w14:textId="77777777" w:rsidTr="00820693">
        <w:tc>
          <w:tcPr>
            <w:tcW w:w="2047" w:type="dxa"/>
            <w:shd w:val="clear" w:color="auto" w:fill="CAF8DF" w:themeFill="accent3" w:themeFillTint="66"/>
          </w:tcPr>
          <w:p w14:paraId="7229A264" w14:textId="1EE124A0" w:rsidR="00E86698" w:rsidRDefault="00E86698" w:rsidP="00A16373">
            <w:r>
              <w:t>TJENESTENS BES</w:t>
            </w:r>
            <w:r w:rsidR="000155BD">
              <w:t>KRIVELSE</w:t>
            </w:r>
          </w:p>
        </w:tc>
        <w:tc>
          <w:tcPr>
            <w:tcW w:w="6877" w:type="dxa"/>
            <w:shd w:val="clear" w:color="auto" w:fill="CAF8DF" w:themeFill="accent3" w:themeFillTint="66"/>
          </w:tcPr>
          <w:p w14:paraId="3D79E5FE" w14:textId="77777777" w:rsidR="00E86698" w:rsidRDefault="00E86698" w:rsidP="00A16373"/>
          <w:p w14:paraId="28E11B68" w14:textId="77777777" w:rsidR="000155BD" w:rsidRDefault="000155BD" w:rsidP="00A16373"/>
          <w:p w14:paraId="1A8F17B9" w14:textId="77777777" w:rsidR="000155BD" w:rsidRDefault="000155BD" w:rsidP="00A16373"/>
          <w:p w14:paraId="4247C752" w14:textId="5EE53780" w:rsidR="000155BD" w:rsidRDefault="000155BD" w:rsidP="00A16373"/>
        </w:tc>
      </w:tr>
      <w:tr w:rsidR="008145A0" w14:paraId="77B0F1DF" w14:textId="77777777" w:rsidTr="00820693">
        <w:tc>
          <w:tcPr>
            <w:tcW w:w="2047" w:type="dxa"/>
          </w:tcPr>
          <w:p w14:paraId="07A7230D" w14:textId="18424BFB" w:rsidR="008145A0" w:rsidRDefault="001D12DE" w:rsidP="00A16373">
            <w:r>
              <w:t>M</w:t>
            </w:r>
            <w:r w:rsidR="000155BD">
              <w:t>ålgruppen</w:t>
            </w:r>
            <w:r w:rsidR="00820693">
              <w:t xml:space="preserve"> for </w:t>
            </w:r>
            <w:r>
              <w:t xml:space="preserve">tjenesten </w:t>
            </w:r>
          </w:p>
          <w:p w14:paraId="07ABAA45" w14:textId="12436271" w:rsidR="00A91D3F" w:rsidRDefault="00A91D3F" w:rsidP="00A16373">
            <w:r>
              <w:t>Eks</w:t>
            </w:r>
            <w:r w:rsidR="001D12DE">
              <w:t>.:</w:t>
            </w:r>
            <w:r>
              <w:t xml:space="preserve"> </w:t>
            </w:r>
            <w:r w:rsidR="001D12DE">
              <w:t xml:space="preserve">Spesialisthelsetjenesten, fastleger, </w:t>
            </w:r>
            <w:r w:rsidR="001505B3">
              <w:t>tannleger etc.</w:t>
            </w:r>
          </w:p>
        </w:tc>
        <w:tc>
          <w:tcPr>
            <w:tcW w:w="6877" w:type="dxa"/>
          </w:tcPr>
          <w:p w14:paraId="6D91B88B" w14:textId="77777777" w:rsidR="008145A0" w:rsidRDefault="008145A0" w:rsidP="00A16373"/>
          <w:p w14:paraId="5FE34415" w14:textId="77777777" w:rsidR="00820693" w:rsidRDefault="00820693" w:rsidP="00A16373"/>
          <w:p w14:paraId="5FAFD5FB" w14:textId="0A61AAD4" w:rsidR="00820693" w:rsidRDefault="00820693" w:rsidP="00A16373"/>
        </w:tc>
      </w:tr>
    </w:tbl>
    <w:p w14:paraId="09A7EA84" w14:textId="50713743" w:rsidR="00CA7B89" w:rsidRPr="00F93048" w:rsidRDefault="00785CA7" w:rsidP="00B927F8">
      <w:pPr>
        <w:pStyle w:val="Tittel"/>
        <w:rPr>
          <w:sz w:val="44"/>
          <w:szCs w:val="44"/>
        </w:rPr>
      </w:pPr>
      <w:r w:rsidRPr="00F93048">
        <w:rPr>
          <w:sz w:val="44"/>
          <w:szCs w:val="44"/>
        </w:rPr>
        <w:t xml:space="preserve">Her beskrives den </w:t>
      </w:r>
      <w:r w:rsidR="00BA193C" w:rsidRPr="00F93048">
        <w:rPr>
          <w:sz w:val="44"/>
          <w:szCs w:val="44"/>
        </w:rPr>
        <w:t>tekniske</w:t>
      </w:r>
      <w:r w:rsidR="005016E1" w:rsidRPr="00F93048">
        <w:rPr>
          <w:sz w:val="44"/>
          <w:szCs w:val="44"/>
        </w:rPr>
        <w:t xml:space="preserve"> </w:t>
      </w:r>
      <w:r w:rsidR="00FA44A6" w:rsidRPr="00F93048">
        <w:rPr>
          <w:sz w:val="44"/>
          <w:szCs w:val="44"/>
        </w:rPr>
        <w:t>løsningen</w:t>
      </w:r>
      <w:r w:rsidR="005016E1" w:rsidRPr="00F93048">
        <w:rPr>
          <w:sz w:val="44"/>
          <w:szCs w:val="44"/>
        </w:rPr>
        <w:t xml:space="preserve"> </w:t>
      </w:r>
    </w:p>
    <w:p w14:paraId="57A6874B" w14:textId="215DEE7C" w:rsidR="002C6880" w:rsidRPr="002C6880" w:rsidRDefault="002C6880" w:rsidP="002C6880">
      <w:pPr>
        <w:rPr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34"/>
        <w:gridCol w:w="6890"/>
      </w:tblGrid>
      <w:tr w:rsidR="002C6880" w:rsidRPr="002C6880" w14:paraId="7F9E8034" w14:textId="77777777" w:rsidTr="009422D4">
        <w:tc>
          <w:tcPr>
            <w:tcW w:w="2093" w:type="dxa"/>
            <w:shd w:val="clear" w:color="auto" w:fill="CAF8DF" w:themeFill="accent3" w:themeFillTint="66"/>
          </w:tcPr>
          <w:p w14:paraId="2AA11B31" w14:textId="77777777" w:rsidR="002C6880" w:rsidRPr="002C6880" w:rsidRDefault="002C6880" w:rsidP="002C6880">
            <w:r w:rsidRPr="002C6880">
              <w:t>Begrep</w:t>
            </w:r>
          </w:p>
        </w:tc>
        <w:tc>
          <w:tcPr>
            <w:tcW w:w="7402" w:type="dxa"/>
            <w:shd w:val="clear" w:color="auto" w:fill="CAF8DF" w:themeFill="accent3" w:themeFillTint="66"/>
          </w:tcPr>
          <w:p w14:paraId="019D0391" w14:textId="77777777" w:rsidR="002C6880" w:rsidRPr="002C6880" w:rsidRDefault="002C6880" w:rsidP="002C6880">
            <w:r w:rsidRPr="002C6880">
              <w:t>Definisjoner</w:t>
            </w:r>
          </w:p>
        </w:tc>
      </w:tr>
      <w:tr w:rsidR="002C6880" w:rsidRPr="002C6880" w14:paraId="677F4C23" w14:textId="77777777" w:rsidTr="009422D4">
        <w:tc>
          <w:tcPr>
            <w:tcW w:w="2093" w:type="dxa"/>
          </w:tcPr>
          <w:p w14:paraId="7EA9435F" w14:textId="77777777" w:rsidR="002C6880" w:rsidRPr="002C6880" w:rsidRDefault="002C6880" w:rsidP="002C6880">
            <w:r w:rsidRPr="002C6880">
              <w:t>Sikker sone</w:t>
            </w:r>
          </w:p>
        </w:tc>
        <w:tc>
          <w:tcPr>
            <w:tcW w:w="7402" w:type="dxa"/>
          </w:tcPr>
          <w:p w14:paraId="3E8AA240" w14:textId="77777777" w:rsidR="002C6880" w:rsidRPr="002C6880" w:rsidRDefault="002C6880" w:rsidP="002C6880">
            <w:r w:rsidRPr="002C6880">
              <w:t>Det nettet der helse- og personopplysninger behandles</w:t>
            </w:r>
          </w:p>
        </w:tc>
      </w:tr>
      <w:tr w:rsidR="002C6880" w:rsidRPr="002C6880" w14:paraId="74750DE3" w14:textId="77777777" w:rsidTr="009422D4">
        <w:tc>
          <w:tcPr>
            <w:tcW w:w="2093" w:type="dxa"/>
          </w:tcPr>
          <w:p w14:paraId="1998C138" w14:textId="77777777" w:rsidR="002C6880" w:rsidRPr="002C6880" w:rsidRDefault="002C6880" w:rsidP="002C6880">
            <w:r w:rsidRPr="002C6880">
              <w:t>Drift/supportnett</w:t>
            </w:r>
          </w:p>
        </w:tc>
        <w:tc>
          <w:tcPr>
            <w:tcW w:w="7402" w:type="dxa"/>
          </w:tcPr>
          <w:p w14:paraId="14394768" w14:textId="77777777" w:rsidR="002C6880" w:rsidRPr="002C6880" w:rsidRDefault="002C6880" w:rsidP="002C6880">
            <w:r w:rsidRPr="002C6880">
              <w:t>Det nettet Tredjepartsleverandørens supportmaskin er knyttet til når det utøves jobb mot sikker sone. Dette skal være et dedikert nett med sikring mot øvrige nett.</w:t>
            </w:r>
          </w:p>
        </w:tc>
      </w:tr>
      <w:tr w:rsidR="002C6880" w:rsidRPr="002C6880" w14:paraId="465C6F86" w14:textId="77777777" w:rsidTr="009422D4">
        <w:tc>
          <w:tcPr>
            <w:tcW w:w="2093" w:type="dxa"/>
          </w:tcPr>
          <w:p w14:paraId="49A2A4A4" w14:textId="77777777" w:rsidR="002C6880" w:rsidRPr="002C6880" w:rsidRDefault="002C6880" w:rsidP="002C6880">
            <w:r w:rsidRPr="002C6880">
              <w:t>Åpne nett</w:t>
            </w:r>
          </w:p>
        </w:tc>
        <w:tc>
          <w:tcPr>
            <w:tcW w:w="7402" w:type="dxa"/>
          </w:tcPr>
          <w:p w14:paraId="7F93060F" w14:textId="77777777" w:rsidR="002C6880" w:rsidRPr="002C6880" w:rsidRDefault="002C6880" w:rsidP="002C6880">
            <w:r w:rsidRPr="002C6880">
              <w:t>Åpne nett er de nettene som bruker sitter på hvis de ikke har direkte tilgang til sikker sone eller drift/supportnett. Dette kan være nett av administrativ karakter, ofte kalt kontornett.</w:t>
            </w:r>
          </w:p>
        </w:tc>
      </w:tr>
    </w:tbl>
    <w:p w14:paraId="092FF85E" w14:textId="77777777" w:rsidR="009F5644" w:rsidRPr="009F5644" w:rsidRDefault="009F5644" w:rsidP="009F5644"/>
    <w:p w14:paraId="09DC7C89" w14:textId="77777777" w:rsidR="00CA7B89" w:rsidRPr="00F109E6" w:rsidRDefault="00CA7B89" w:rsidP="00F109E6">
      <w:pPr>
        <w:pStyle w:val="Undertittel"/>
      </w:pPr>
      <w:r w:rsidRPr="00F109E6">
        <w:t xml:space="preserve">Teknisk beskrivelse: </w:t>
      </w:r>
    </w:p>
    <w:p w14:paraId="6AA2382F" w14:textId="77777777" w:rsidR="00CA7B89" w:rsidRDefault="00CA7B89" w:rsidP="00EB02A4">
      <w:pPr>
        <w:pStyle w:val="Listeavsnitt"/>
        <w:numPr>
          <w:ilvl w:val="0"/>
          <w:numId w:val="19"/>
        </w:numPr>
        <w:spacing w:before="120" w:after="0"/>
        <w:contextualSpacing/>
      </w:pPr>
      <w:r>
        <w:t>Grensnitt hos kunde (beskrivelse av program- og/eller maskinvare).</w:t>
      </w:r>
    </w:p>
    <w:p w14:paraId="6C52478D" w14:textId="77777777" w:rsidR="00CA7B89" w:rsidRDefault="00CA7B89" w:rsidP="00EB02A4">
      <w:pPr>
        <w:pStyle w:val="Listeavsnitt"/>
        <w:numPr>
          <w:ilvl w:val="0"/>
          <w:numId w:val="19"/>
        </w:numPr>
        <w:spacing w:before="120" w:after="0"/>
        <w:contextualSpacing/>
      </w:pPr>
      <w:r>
        <w:t>Grensesnitt hos Tredjepartsleverandør (beskrivelse av miljø hos Tredjepartsleverandør).</w:t>
      </w:r>
    </w:p>
    <w:p w14:paraId="2B8FDC51" w14:textId="6184C823" w:rsidR="00CA7B89" w:rsidRPr="00B927F8" w:rsidRDefault="00CA7B89" w:rsidP="00EB02A4">
      <w:pPr>
        <w:pStyle w:val="Listeavsnitt"/>
        <w:numPr>
          <w:ilvl w:val="0"/>
          <w:numId w:val="19"/>
        </w:numPr>
        <w:spacing w:before="120" w:after="0"/>
        <w:contextualSpacing/>
      </w:pPr>
      <w:r>
        <w:t xml:space="preserve">Eventuelt krav til tilgang til andre </w:t>
      </w:r>
      <w:r w:rsidR="00FA44A6" w:rsidRPr="00B927F8">
        <w:t>tjenester i Helsenettet</w:t>
      </w:r>
      <w:r w:rsidRPr="00B927F8">
        <w:t xml:space="preserve"> for at tjenesten skal fungere.</w:t>
      </w:r>
    </w:p>
    <w:p w14:paraId="4903DF13" w14:textId="77777777" w:rsidR="00CA7B89" w:rsidRPr="00B927F8" w:rsidRDefault="00CA7B89" w:rsidP="00CA7B89">
      <w:pPr>
        <w:pStyle w:val="Listeavsnitt"/>
      </w:pPr>
    </w:p>
    <w:p w14:paraId="535667D3" w14:textId="332963CE" w:rsidR="00A94541" w:rsidRDefault="00CA7B89" w:rsidP="00F109E6">
      <w:pPr>
        <w:pStyle w:val="Undertittel"/>
      </w:pPr>
      <w:r>
        <w:t xml:space="preserve">Tabell med trafikkflyt sikker sone </w:t>
      </w:r>
    </w:p>
    <w:p w14:paraId="06F8FF4C" w14:textId="4013F425" w:rsidR="007F243B" w:rsidRDefault="00A94541" w:rsidP="00A94541">
      <w:pPr>
        <w:contextualSpacing/>
      </w:pPr>
      <w:r>
        <w:t>Leverandøren skal også lage en forenklet skisse over trafikkflyt og soneinndeling, samt porter og retning. Benytt også gjerne tabell under. Norsk Helsenett tildeler IP-adresser/nett fra vår IP-Plan, basert på informasjon som framkommer her. Avhengig av tjenestens behov og formål dokumenteres en eller flere av punktene under.</w:t>
      </w:r>
    </w:p>
    <w:p w14:paraId="0897CE53" w14:textId="77777777" w:rsidR="00F85A5B" w:rsidRDefault="00F85A5B" w:rsidP="00A94541">
      <w:pPr>
        <w:contextualSpacing/>
      </w:pPr>
    </w:p>
    <w:p w14:paraId="5571A622" w14:textId="2C11DD15" w:rsidR="00CA7B89" w:rsidRPr="00CF0F86" w:rsidRDefault="00CA7B89" w:rsidP="00CA7B89">
      <w:pPr>
        <w:rPr>
          <w:i/>
        </w:rPr>
      </w:pPr>
      <w:r w:rsidRPr="00CF0F86">
        <w:rPr>
          <w:i/>
        </w:rPr>
        <w:t>Nødvendige åpninger for Tredjepartsleverandørs tjenester</w:t>
      </w:r>
      <w:r w:rsidR="009F5644">
        <w:rPr>
          <w:i/>
        </w:rPr>
        <w:t>, IP adresser tildeles alltid av Norsk helsenett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5"/>
        <w:gridCol w:w="1769"/>
        <w:gridCol w:w="1769"/>
        <w:gridCol w:w="1795"/>
        <w:gridCol w:w="1786"/>
      </w:tblGrid>
      <w:tr w:rsidR="00CA7B89" w14:paraId="6628979D" w14:textId="77777777" w:rsidTr="00A16373">
        <w:tc>
          <w:tcPr>
            <w:tcW w:w="1869" w:type="dxa"/>
            <w:shd w:val="clear" w:color="auto" w:fill="CAF8DF" w:themeFill="accent3" w:themeFillTint="66"/>
          </w:tcPr>
          <w:p w14:paraId="03FF4E5B" w14:textId="77777777" w:rsidR="00CA7B89" w:rsidRDefault="00CA7B89" w:rsidP="00A16373">
            <w:r>
              <w:t>Tjenestenavn</w:t>
            </w:r>
          </w:p>
        </w:tc>
        <w:tc>
          <w:tcPr>
            <w:tcW w:w="1869" w:type="dxa"/>
            <w:shd w:val="clear" w:color="auto" w:fill="CAF8DF" w:themeFill="accent3" w:themeFillTint="66"/>
          </w:tcPr>
          <w:p w14:paraId="746DB107" w14:textId="77777777" w:rsidR="00CA7B89" w:rsidRDefault="00CA7B89" w:rsidP="00A16373">
            <w:r>
              <w:t>Fra IP-adresse/-nett</w:t>
            </w:r>
          </w:p>
        </w:tc>
        <w:tc>
          <w:tcPr>
            <w:tcW w:w="1869" w:type="dxa"/>
            <w:shd w:val="clear" w:color="auto" w:fill="CAF8DF" w:themeFill="accent3" w:themeFillTint="66"/>
          </w:tcPr>
          <w:p w14:paraId="2F2D4DAF" w14:textId="77777777" w:rsidR="00CA7B89" w:rsidRDefault="00CA7B89" w:rsidP="00A16373">
            <w:r>
              <w:t>Til IP-adresse/-nett</w:t>
            </w:r>
          </w:p>
        </w:tc>
        <w:tc>
          <w:tcPr>
            <w:tcW w:w="1869" w:type="dxa"/>
            <w:shd w:val="clear" w:color="auto" w:fill="CAF8DF" w:themeFill="accent3" w:themeFillTint="66"/>
          </w:tcPr>
          <w:p w14:paraId="7809FB07" w14:textId="77777777" w:rsidR="00CA7B89" w:rsidRDefault="00CA7B89" w:rsidP="00A16373">
            <w:r>
              <w:t>Portnummer</w:t>
            </w:r>
          </w:p>
        </w:tc>
        <w:tc>
          <w:tcPr>
            <w:tcW w:w="1869" w:type="dxa"/>
            <w:shd w:val="clear" w:color="auto" w:fill="CAF8DF" w:themeFill="accent3" w:themeFillTint="66"/>
          </w:tcPr>
          <w:p w14:paraId="31F02E2F" w14:textId="77777777" w:rsidR="00CA7B89" w:rsidRDefault="00CA7B89" w:rsidP="00A16373">
            <w:r>
              <w:t>Type (TCP/UDP)</w:t>
            </w:r>
          </w:p>
        </w:tc>
      </w:tr>
      <w:tr w:rsidR="00CA7B89" w14:paraId="6FA94273" w14:textId="77777777" w:rsidTr="00A16373">
        <w:tc>
          <w:tcPr>
            <w:tcW w:w="1869" w:type="dxa"/>
          </w:tcPr>
          <w:p w14:paraId="3E4D5A5F" w14:textId="77777777" w:rsidR="00CA7B89" w:rsidRDefault="00CA7B89" w:rsidP="00A16373"/>
        </w:tc>
        <w:tc>
          <w:tcPr>
            <w:tcW w:w="1869" w:type="dxa"/>
          </w:tcPr>
          <w:p w14:paraId="3890BD69" w14:textId="77777777" w:rsidR="00CA7B89" w:rsidRDefault="00CA7B89" w:rsidP="00A16373">
            <w:r>
              <w:t>Tildeles av NHN</w:t>
            </w:r>
          </w:p>
        </w:tc>
        <w:tc>
          <w:tcPr>
            <w:tcW w:w="1869" w:type="dxa"/>
          </w:tcPr>
          <w:p w14:paraId="23BF4940" w14:textId="77777777" w:rsidR="00CA7B89" w:rsidRDefault="00CA7B89" w:rsidP="00A16373"/>
        </w:tc>
        <w:tc>
          <w:tcPr>
            <w:tcW w:w="1869" w:type="dxa"/>
          </w:tcPr>
          <w:p w14:paraId="7C69E97F" w14:textId="77777777" w:rsidR="00CA7B89" w:rsidRDefault="00CA7B89" w:rsidP="00A16373"/>
        </w:tc>
        <w:tc>
          <w:tcPr>
            <w:tcW w:w="1869" w:type="dxa"/>
          </w:tcPr>
          <w:p w14:paraId="062FB7C2" w14:textId="77777777" w:rsidR="00CA7B89" w:rsidRDefault="00CA7B89" w:rsidP="00A16373"/>
        </w:tc>
      </w:tr>
      <w:tr w:rsidR="00CA7B89" w14:paraId="71C831C5" w14:textId="77777777" w:rsidTr="00A16373">
        <w:tc>
          <w:tcPr>
            <w:tcW w:w="1869" w:type="dxa"/>
          </w:tcPr>
          <w:p w14:paraId="4B671FBA" w14:textId="77777777" w:rsidR="00CA7B89" w:rsidRDefault="00CA7B89" w:rsidP="00A16373"/>
        </w:tc>
        <w:tc>
          <w:tcPr>
            <w:tcW w:w="1869" w:type="dxa"/>
          </w:tcPr>
          <w:p w14:paraId="4E38F66A" w14:textId="77777777" w:rsidR="00CA7B89" w:rsidRDefault="00CA7B89" w:rsidP="00A16373">
            <w:r>
              <w:t>Tildeles av NHN</w:t>
            </w:r>
          </w:p>
        </w:tc>
        <w:tc>
          <w:tcPr>
            <w:tcW w:w="1869" w:type="dxa"/>
          </w:tcPr>
          <w:p w14:paraId="7A522429" w14:textId="77777777" w:rsidR="00CA7B89" w:rsidRDefault="00CA7B89" w:rsidP="00A16373"/>
        </w:tc>
        <w:tc>
          <w:tcPr>
            <w:tcW w:w="1869" w:type="dxa"/>
          </w:tcPr>
          <w:p w14:paraId="3C422910" w14:textId="77777777" w:rsidR="00CA7B89" w:rsidRDefault="00CA7B89" w:rsidP="00A16373"/>
        </w:tc>
        <w:tc>
          <w:tcPr>
            <w:tcW w:w="1869" w:type="dxa"/>
          </w:tcPr>
          <w:p w14:paraId="512E2181" w14:textId="77777777" w:rsidR="00CA7B89" w:rsidRDefault="00CA7B89" w:rsidP="00A16373"/>
        </w:tc>
      </w:tr>
      <w:tr w:rsidR="00CA7B89" w14:paraId="6526E45B" w14:textId="77777777" w:rsidTr="00A16373">
        <w:tc>
          <w:tcPr>
            <w:tcW w:w="1869" w:type="dxa"/>
          </w:tcPr>
          <w:p w14:paraId="282A3F97" w14:textId="77777777" w:rsidR="00CA7B89" w:rsidRDefault="00CA7B89" w:rsidP="00A16373"/>
        </w:tc>
        <w:tc>
          <w:tcPr>
            <w:tcW w:w="1869" w:type="dxa"/>
          </w:tcPr>
          <w:p w14:paraId="77D6426B" w14:textId="77777777" w:rsidR="00CA7B89" w:rsidRDefault="00CA7B89" w:rsidP="00A16373">
            <w:r>
              <w:t>Tildeles av NHN</w:t>
            </w:r>
          </w:p>
        </w:tc>
        <w:tc>
          <w:tcPr>
            <w:tcW w:w="1869" w:type="dxa"/>
          </w:tcPr>
          <w:p w14:paraId="71BEF668" w14:textId="77777777" w:rsidR="00CA7B89" w:rsidRDefault="00CA7B89" w:rsidP="00A16373"/>
        </w:tc>
        <w:tc>
          <w:tcPr>
            <w:tcW w:w="1869" w:type="dxa"/>
          </w:tcPr>
          <w:p w14:paraId="45FFF795" w14:textId="77777777" w:rsidR="00CA7B89" w:rsidRDefault="00CA7B89" w:rsidP="00A16373"/>
        </w:tc>
        <w:tc>
          <w:tcPr>
            <w:tcW w:w="1869" w:type="dxa"/>
          </w:tcPr>
          <w:p w14:paraId="07C9D617" w14:textId="77777777" w:rsidR="00CA7B89" w:rsidRDefault="00CA7B89" w:rsidP="00A16373"/>
        </w:tc>
      </w:tr>
    </w:tbl>
    <w:p w14:paraId="46CD30A1" w14:textId="515BC0B3" w:rsidR="00F85A5B" w:rsidRPr="00F93048" w:rsidRDefault="007F243B" w:rsidP="00B927F8">
      <w:pPr>
        <w:pStyle w:val="Tittel"/>
        <w:rPr>
          <w:sz w:val="44"/>
          <w:szCs w:val="44"/>
        </w:rPr>
      </w:pPr>
      <w:r w:rsidRPr="00F93048">
        <w:rPr>
          <w:sz w:val="44"/>
          <w:szCs w:val="44"/>
        </w:rPr>
        <w:lastRenderedPageBreak/>
        <w:t>Nettverksskisse med trafikkflyt og soner settes inn her</w:t>
      </w:r>
    </w:p>
    <w:p w14:paraId="207EC2E5" w14:textId="77777777" w:rsidR="005970F3" w:rsidRPr="005970F3" w:rsidRDefault="005970F3" w:rsidP="005970F3">
      <w:r w:rsidRPr="005970F3">
        <w:t xml:space="preserve">Skissen skal vise hvordan tjenesten er satt opp, trafikkflyt i tjenesten og hvilke sikringstiltak som er etablert i tjenesten og i infrastrukturen. Det er viktig at det i tillegg til egen tjeneste også beskrives hvordan tilkoblingen til Helsenettet er tenkt etablert og sikret. </w:t>
      </w:r>
    </w:p>
    <w:p w14:paraId="64216AFC" w14:textId="71122D78" w:rsidR="008E3444" w:rsidRDefault="008E3444" w:rsidP="00B927F8"/>
    <w:p w14:paraId="7C3F218A" w14:textId="6F31D14B" w:rsidR="00CA7B89" w:rsidRPr="00F93048" w:rsidRDefault="00CA7B89" w:rsidP="00F460CC">
      <w:pPr>
        <w:pStyle w:val="Tittel"/>
        <w:rPr>
          <w:sz w:val="44"/>
          <w:szCs w:val="44"/>
        </w:rPr>
      </w:pPr>
      <w:r w:rsidRPr="00F93048">
        <w:rPr>
          <w:sz w:val="44"/>
          <w:szCs w:val="44"/>
        </w:rPr>
        <w:t xml:space="preserve">Driftsløsninger </w:t>
      </w:r>
      <w:r w:rsidR="00B15B42" w:rsidRPr="00F93048">
        <w:rPr>
          <w:sz w:val="44"/>
          <w:szCs w:val="44"/>
        </w:rPr>
        <w:t xml:space="preserve">og rutiner </w:t>
      </w:r>
      <w:r w:rsidRPr="00F93048">
        <w:rPr>
          <w:sz w:val="44"/>
          <w:szCs w:val="44"/>
        </w:rPr>
        <w:t xml:space="preserve"> </w:t>
      </w:r>
    </w:p>
    <w:p w14:paraId="1CF69921" w14:textId="2C4109AF" w:rsidR="00CA7B89" w:rsidRPr="00E911F9" w:rsidRDefault="00CA7B89" w:rsidP="00CA7B89">
      <w:pPr>
        <w:rPr>
          <w:color w:val="000000" w:themeColor="text1"/>
        </w:rPr>
      </w:pPr>
      <w:r w:rsidRPr="00E911F9">
        <w:rPr>
          <w:color w:val="000000" w:themeColor="text1"/>
        </w:rPr>
        <w:t xml:space="preserve">Leverandøren skal </w:t>
      </w:r>
      <w:r w:rsidR="00151916">
        <w:rPr>
          <w:color w:val="000000" w:themeColor="text1"/>
        </w:rPr>
        <w:t xml:space="preserve">overordnet </w:t>
      </w:r>
      <w:r w:rsidRPr="00E911F9">
        <w:rPr>
          <w:color w:val="000000" w:themeColor="text1"/>
        </w:rPr>
        <w:t>beskrive</w:t>
      </w:r>
      <w:r w:rsidR="00151916">
        <w:rPr>
          <w:color w:val="000000" w:themeColor="text1"/>
        </w:rPr>
        <w:t xml:space="preserve"> hvordan </w:t>
      </w:r>
      <w:r w:rsidRPr="00E911F9">
        <w:rPr>
          <w:color w:val="000000" w:themeColor="text1"/>
        </w:rPr>
        <w:t xml:space="preserve">de har etablert et dedikert nett for drift av sine tjenester, og hvordan tilgangen til dette miljøet er styrt. Videre skal det beskrives hvordan driftsmiljøet forvaltes slik at sikkerheten ivaretas. </w:t>
      </w:r>
    </w:p>
    <w:p w14:paraId="3B5D5357" w14:textId="77777777" w:rsidR="00CA7B89" w:rsidRPr="00E911F9" w:rsidRDefault="00CA7B89" w:rsidP="00CA7B89">
      <w:pPr>
        <w:rPr>
          <w:color w:val="000000" w:themeColor="text1"/>
        </w:rPr>
      </w:pPr>
      <w:r w:rsidRPr="00E911F9">
        <w:rPr>
          <w:color w:val="000000" w:themeColor="text1"/>
        </w:rPr>
        <w:t>Forslag til punkter som skal beskrives (Deler av dette kan også være beskrevet i leverandørens styringssystem):</w:t>
      </w:r>
    </w:p>
    <w:p w14:paraId="06530DF8" w14:textId="77777777" w:rsidR="00CA7B89" w:rsidRPr="00E911F9" w:rsidRDefault="00CA7B89" w:rsidP="00CA7B89">
      <w:pPr>
        <w:pStyle w:val="Listeavsnitt"/>
        <w:numPr>
          <w:ilvl w:val="0"/>
          <w:numId w:val="17"/>
        </w:numPr>
        <w:spacing w:before="120" w:after="0"/>
        <w:contextualSpacing/>
        <w:rPr>
          <w:color w:val="000000" w:themeColor="text1"/>
        </w:rPr>
      </w:pPr>
      <w:r w:rsidRPr="00E911F9">
        <w:rPr>
          <w:color w:val="000000" w:themeColor="text1"/>
        </w:rPr>
        <w:t xml:space="preserve">Rutiner for </w:t>
      </w:r>
      <w:proofErr w:type="spellStart"/>
      <w:r w:rsidRPr="00E911F9">
        <w:rPr>
          <w:color w:val="000000" w:themeColor="text1"/>
        </w:rPr>
        <w:t>patching</w:t>
      </w:r>
      <w:proofErr w:type="spellEnd"/>
      <w:r w:rsidRPr="00E911F9">
        <w:rPr>
          <w:color w:val="000000" w:themeColor="text1"/>
        </w:rPr>
        <w:t xml:space="preserve"> av infrastruktur, operativsystem og programvare.</w:t>
      </w:r>
    </w:p>
    <w:p w14:paraId="3B4BA302" w14:textId="77777777" w:rsidR="00CA7B89" w:rsidRPr="00E911F9" w:rsidRDefault="00CA7B89" w:rsidP="00CA7B89">
      <w:pPr>
        <w:pStyle w:val="Listeavsnitt"/>
        <w:numPr>
          <w:ilvl w:val="0"/>
          <w:numId w:val="17"/>
        </w:numPr>
        <w:spacing w:before="120" w:after="0"/>
        <w:contextualSpacing/>
        <w:rPr>
          <w:color w:val="000000" w:themeColor="text1"/>
        </w:rPr>
      </w:pPr>
      <w:r w:rsidRPr="00E911F9">
        <w:rPr>
          <w:color w:val="000000" w:themeColor="text1"/>
        </w:rPr>
        <w:t xml:space="preserve">Rutiner for håndtering av ondsinnet kode. </w:t>
      </w:r>
    </w:p>
    <w:p w14:paraId="5FB95B3E" w14:textId="77777777" w:rsidR="00CA7B89" w:rsidRPr="00E911F9" w:rsidRDefault="00CA7B89" w:rsidP="00CA7B89">
      <w:pPr>
        <w:pStyle w:val="Listeavsnitt"/>
        <w:numPr>
          <w:ilvl w:val="0"/>
          <w:numId w:val="17"/>
        </w:numPr>
        <w:spacing w:before="120" w:after="0"/>
        <w:contextualSpacing/>
        <w:rPr>
          <w:color w:val="000000" w:themeColor="text1"/>
        </w:rPr>
      </w:pPr>
      <w:r w:rsidRPr="00E911F9">
        <w:rPr>
          <w:color w:val="000000" w:themeColor="text1"/>
        </w:rPr>
        <w:t>Leverandørens rutiner for tilgangsstyring, både driftsmaskiner og eventuelle fjerntilgangsløsninger inn mot driftsmiljøet.</w:t>
      </w:r>
    </w:p>
    <w:p w14:paraId="64EE395B" w14:textId="77777777" w:rsidR="00CA7B89" w:rsidRPr="005248B2" w:rsidRDefault="00CA7B89" w:rsidP="00CA7B89">
      <w:pPr>
        <w:rPr>
          <w:color w:val="FF0000"/>
        </w:rPr>
      </w:pPr>
    </w:p>
    <w:p w14:paraId="221B3E1D" w14:textId="77777777" w:rsidR="00CA7B89" w:rsidRPr="00F93048" w:rsidRDefault="00CA7B89" w:rsidP="00E274E9">
      <w:pPr>
        <w:pStyle w:val="Tittel"/>
        <w:rPr>
          <w:sz w:val="44"/>
          <w:szCs w:val="44"/>
        </w:rPr>
      </w:pPr>
      <w:r w:rsidRPr="00F93048">
        <w:rPr>
          <w:sz w:val="44"/>
          <w:szCs w:val="44"/>
        </w:rPr>
        <w:t>Fjernsupport</w:t>
      </w:r>
    </w:p>
    <w:p w14:paraId="0AA7C83A" w14:textId="46C28F47" w:rsidR="002C120C" w:rsidRDefault="00CA7B89" w:rsidP="00CA7B89">
      <w:r w:rsidRPr="007629AC">
        <w:t xml:space="preserve">Norsk Helsenett har egen godkjent fjerndriftsløsning som kan benyttes. </w:t>
      </w:r>
      <w:hyperlink r:id="rId12" w:history="1">
        <w:r w:rsidR="002C120C" w:rsidRPr="00A223E5">
          <w:rPr>
            <w:rStyle w:val="Hyperkobling"/>
          </w:rPr>
          <w:t>https://www.nhn.no/helsenettet/medlemstjenester/fjernhjelp</w:t>
        </w:r>
      </w:hyperlink>
      <w:r w:rsidR="002C120C">
        <w:t xml:space="preserve"> </w:t>
      </w:r>
    </w:p>
    <w:p w14:paraId="2074F4A4" w14:textId="3BBADC72" w:rsidR="00CA7B89" w:rsidRPr="007629AC" w:rsidRDefault="00CA7B89" w:rsidP="00CA7B89">
      <w:r w:rsidRPr="007629AC">
        <w:t>Det finnes også godkjente Tredjepartsleverandører av fjerndriftsløsninger. Hvis Tredjepartsleverandøren velger å benytte annen løsning må dette dokumenteres og godkjennes av Norsk Helsenett.</w:t>
      </w:r>
    </w:p>
    <w:p w14:paraId="64EB8077" w14:textId="77777777" w:rsidR="005970F3" w:rsidRDefault="005970F3" w:rsidP="00CA7B89">
      <w:r>
        <w:t>Kravene til fjernsupport finner man i faktaark 36, Norm for informasjonssikkerhet og personvern i helse og omsorgstjenesten</w:t>
      </w:r>
    </w:p>
    <w:p w14:paraId="2A69C02D" w14:textId="55A8E3B3" w:rsidR="00CA7B89" w:rsidRDefault="00621906" w:rsidP="00CA7B89">
      <w:hyperlink r:id="rId13" w:history="1">
        <w:r w:rsidR="005970F3" w:rsidRPr="00786B08">
          <w:rPr>
            <w:rStyle w:val="Hyperkobling"/>
          </w:rPr>
          <w:t>https://www.ehelse.no/normen</w:t>
        </w:r>
      </w:hyperlink>
    </w:p>
    <w:p w14:paraId="233F5608" w14:textId="5DB3AE26" w:rsidR="005970F3" w:rsidRDefault="00621906" w:rsidP="00CA7B89">
      <w:hyperlink r:id="rId14" w:history="1">
        <w:r w:rsidR="005970F3" w:rsidRPr="00786B08">
          <w:rPr>
            <w:rStyle w:val="Hyperkobling"/>
          </w:rPr>
          <w:t>https://www.ehelse.no/normen/faktaark/faktaark-36-fjernaksess-mellom-leverandor-og-virksomhet</w:t>
        </w:r>
      </w:hyperlink>
    </w:p>
    <w:p w14:paraId="1C6EC949" w14:textId="77777777" w:rsidR="005970F3" w:rsidRDefault="005970F3" w:rsidP="00CA7B89"/>
    <w:p w14:paraId="35FE424F" w14:textId="77777777" w:rsidR="00CA7B89" w:rsidRPr="002A57D3" w:rsidRDefault="00CA7B89" w:rsidP="00CA7B89"/>
    <w:p w14:paraId="6F5B6F43" w14:textId="77777777" w:rsidR="00165AB7" w:rsidRPr="00165AB7" w:rsidRDefault="00165AB7" w:rsidP="00165AB7"/>
    <w:sectPr w:rsidR="00165AB7" w:rsidRPr="00165AB7" w:rsidSect="00F35699">
      <w:headerReference w:type="default" r:id="rId15"/>
      <w:footerReference w:type="even" r:id="rId16"/>
      <w:footerReference w:type="default" r:id="rId17"/>
      <w:pgSz w:w="11906" w:h="16838" w:code="9"/>
      <w:pgMar w:top="1985" w:right="1486" w:bottom="1440" w:left="1486" w:header="709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EA4BC" w14:textId="77777777" w:rsidR="008A085F" w:rsidRDefault="008A085F" w:rsidP="00057EC6">
      <w:r>
        <w:separator/>
      </w:r>
    </w:p>
  </w:endnote>
  <w:endnote w:type="continuationSeparator" w:id="0">
    <w:p w14:paraId="7D053717" w14:textId="77777777" w:rsidR="008A085F" w:rsidRDefault="008A085F" w:rsidP="0005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brødtekst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104273792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DE7B6F7" w14:textId="77777777" w:rsidR="00B66324" w:rsidRDefault="00B66324" w:rsidP="005B1E5F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4D630A54" w14:textId="77777777" w:rsidR="00B66324" w:rsidRDefault="00B66324" w:rsidP="00B6632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58F8" w14:textId="77777777" w:rsidR="00B66324" w:rsidRDefault="00B66324" w:rsidP="00B66324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2244E" w14:textId="77777777" w:rsidR="008A085F" w:rsidRDefault="008A085F" w:rsidP="00057EC6">
      <w:r>
        <w:separator/>
      </w:r>
    </w:p>
  </w:footnote>
  <w:footnote w:type="continuationSeparator" w:id="0">
    <w:p w14:paraId="7921DB1E" w14:textId="77777777" w:rsidR="008A085F" w:rsidRDefault="008A085F" w:rsidP="00057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AAA82" w14:textId="77777777" w:rsidR="00057EC6" w:rsidRPr="00B16474" w:rsidRDefault="00765244" w:rsidP="00A523D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386385" wp14:editId="6F4EB856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976400" cy="1764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9E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7014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ECB7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4A57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AC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68D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2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E2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C0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E0A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7E8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178B4"/>
    <w:multiLevelType w:val="hybridMultilevel"/>
    <w:tmpl w:val="B8541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87C96"/>
    <w:multiLevelType w:val="hybridMultilevel"/>
    <w:tmpl w:val="DA6E4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82A8B"/>
    <w:multiLevelType w:val="hybridMultilevel"/>
    <w:tmpl w:val="8B50F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776E6"/>
    <w:multiLevelType w:val="hybridMultilevel"/>
    <w:tmpl w:val="6DC48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517A2"/>
    <w:multiLevelType w:val="hybridMultilevel"/>
    <w:tmpl w:val="D3E241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A16A6"/>
    <w:multiLevelType w:val="hybridMultilevel"/>
    <w:tmpl w:val="2DE88B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A0CBD"/>
    <w:multiLevelType w:val="hybridMultilevel"/>
    <w:tmpl w:val="A4165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36192"/>
    <w:multiLevelType w:val="hybridMultilevel"/>
    <w:tmpl w:val="E07445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E4BF3"/>
    <w:multiLevelType w:val="hybridMultilevel"/>
    <w:tmpl w:val="BEC40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06F22"/>
    <w:multiLevelType w:val="hybridMultilevel"/>
    <w:tmpl w:val="0A34A9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4"/>
  </w:num>
  <w:num w:numId="12">
    <w:abstractNumId w:val="18"/>
  </w:num>
  <w:num w:numId="13">
    <w:abstractNumId w:val="17"/>
  </w:num>
  <w:num w:numId="14">
    <w:abstractNumId w:val="16"/>
  </w:num>
  <w:num w:numId="15">
    <w:abstractNumId w:val="19"/>
  </w:num>
  <w:num w:numId="16">
    <w:abstractNumId w:val="10"/>
  </w:num>
  <w:num w:numId="17">
    <w:abstractNumId w:val="11"/>
  </w:num>
  <w:num w:numId="18">
    <w:abstractNumId w:val="15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en-US" w:vendorID="64" w:dllVersion="4096" w:nlCheck="1" w:checkStyle="0"/>
  <w:activeWritingStyle w:appName="MSWord" w:lang="nb-NO" w:vendorID="64" w:dllVersion="4096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6D"/>
    <w:rsid w:val="000124C7"/>
    <w:rsid w:val="000155BD"/>
    <w:rsid w:val="00022FF8"/>
    <w:rsid w:val="00043551"/>
    <w:rsid w:val="00057EC6"/>
    <w:rsid w:val="000A24C9"/>
    <w:rsid w:val="000A380A"/>
    <w:rsid w:val="000F346C"/>
    <w:rsid w:val="00113CA2"/>
    <w:rsid w:val="001224D8"/>
    <w:rsid w:val="001505B3"/>
    <w:rsid w:val="00151916"/>
    <w:rsid w:val="001603C9"/>
    <w:rsid w:val="00161BF2"/>
    <w:rsid w:val="00165AB7"/>
    <w:rsid w:val="001A4927"/>
    <w:rsid w:val="001D12DE"/>
    <w:rsid w:val="001D2BAD"/>
    <w:rsid w:val="001E29B7"/>
    <w:rsid w:val="001E4342"/>
    <w:rsid w:val="001E5ED1"/>
    <w:rsid w:val="00206B46"/>
    <w:rsid w:val="00220C60"/>
    <w:rsid w:val="00265C6D"/>
    <w:rsid w:val="002A49EA"/>
    <w:rsid w:val="002C120C"/>
    <w:rsid w:val="002C6880"/>
    <w:rsid w:val="002E070F"/>
    <w:rsid w:val="003116E5"/>
    <w:rsid w:val="00337ABA"/>
    <w:rsid w:val="00361DB1"/>
    <w:rsid w:val="003A47F9"/>
    <w:rsid w:val="003A5547"/>
    <w:rsid w:val="003B0638"/>
    <w:rsid w:val="003B77BB"/>
    <w:rsid w:val="003F4A52"/>
    <w:rsid w:val="00406397"/>
    <w:rsid w:val="004131FF"/>
    <w:rsid w:val="00453131"/>
    <w:rsid w:val="00454B73"/>
    <w:rsid w:val="004733C3"/>
    <w:rsid w:val="004A70BF"/>
    <w:rsid w:val="004D4A98"/>
    <w:rsid w:val="004E43B5"/>
    <w:rsid w:val="004E57E7"/>
    <w:rsid w:val="005016E1"/>
    <w:rsid w:val="00526A09"/>
    <w:rsid w:val="0056416A"/>
    <w:rsid w:val="00576B6D"/>
    <w:rsid w:val="005970F3"/>
    <w:rsid w:val="005B1AD3"/>
    <w:rsid w:val="005C43CD"/>
    <w:rsid w:val="005C7682"/>
    <w:rsid w:val="005E6861"/>
    <w:rsid w:val="00600D1F"/>
    <w:rsid w:val="00615F73"/>
    <w:rsid w:val="0061667B"/>
    <w:rsid w:val="00621906"/>
    <w:rsid w:val="0066032B"/>
    <w:rsid w:val="00667EA5"/>
    <w:rsid w:val="00667F06"/>
    <w:rsid w:val="00686E30"/>
    <w:rsid w:val="00687D2E"/>
    <w:rsid w:val="0069644B"/>
    <w:rsid w:val="006F133D"/>
    <w:rsid w:val="00703F14"/>
    <w:rsid w:val="00707930"/>
    <w:rsid w:val="00711E1E"/>
    <w:rsid w:val="00713D93"/>
    <w:rsid w:val="00715ED3"/>
    <w:rsid w:val="0072043D"/>
    <w:rsid w:val="00731B7B"/>
    <w:rsid w:val="007502DC"/>
    <w:rsid w:val="00760B5F"/>
    <w:rsid w:val="007629AC"/>
    <w:rsid w:val="00765244"/>
    <w:rsid w:val="00785CA7"/>
    <w:rsid w:val="007A2DB8"/>
    <w:rsid w:val="007F243B"/>
    <w:rsid w:val="008145A0"/>
    <w:rsid w:val="00820693"/>
    <w:rsid w:val="00826E27"/>
    <w:rsid w:val="00857A34"/>
    <w:rsid w:val="008718A6"/>
    <w:rsid w:val="008A085F"/>
    <w:rsid w:val="008E3444"/>
    <w:rsid w:val="0090331A"/>
    <w:rsid w:val="009248F1"/>
    <w:rsid w:val="009756D0"/>
    <w:rsid w:val="00997530"/>
    <w:rsid w:val="009A096A"/>
    <w:rsid w:val="009A5FB5"/>
    <w:rsid w:val="009B7BA9"/>
    <w:rsid w:val="009C0A21"/>
    <w:rsid w:val="009F5644"/>
    <w:rsid w:val="00A17ACE"/>
    <w:rsid w:val="00A523D9"/>
    <w:rsid w:val="00A91D3F"/>
    <w:rsid w:val="00A94541"/>
    <w:rsid w:val="00AA1E85"/>
    <w:rsid w:val="00AB7D2C"/>
    <w:rsid w:val="00B15B42"/>
    <w:rsid w:val="00B16474"/>
    <w:rsid w:val="00B63D96"/>
    <w:rsid w:val="00B66324"/>
    <w:rsid w:val="00B74186"/>
    <w:rsid w:val="00B927F8"/>
    <w:rsid w:val="00BA193C"/>
    <w:rsid w:val="00BB5818"/>
    <w:rsid w:val="00BE06D3"/>
    <w:rsid w:val="00C05639"/>
    <w:rsid w:val="00C23F77"/>
    <w:rsid w:val="00C43D47"/>
    <w:rsid w:val="00C90C8A"/>
    <w:rsid w:val="00CA7B89"/>
    <w:rsid w:val="00CC2E5E"/>
    <w:rsid w:val="00D076D0"/>
    <w:rsid w:val="00D11C5A"/>
    <w:rsid w:val="00D405E7"/>
    <w:rsid w:val="00D556E2"/>
    <w:rsid w:val="00D72228"/>
    <w:rsid w:val="00DD58B3"/>
    <w:rsid w:val="00DE63E2"/>
    <w:rsid w:val="00E168C3"/>
    <w:rsid w:val="00E201F1"/>
    <w:rsid w:val="00E2573D"/>
    <w:rsid w:val="00E274E9"/>
    <w:rsid w:val="00E4643A"/>
    <w:rsid w:val="00E86698"/>
    <w:rsid w:val="00EB02A4"/>
    <w:rsid w:val="00EB0B74"/>
    <w:rsid w:val="00ED304C"/>
    <w:rsid w:val="00ED69A5"/>
    <w:rsid w:val="00F109E6"/>
    <w:rsid w:val="00F11FD1"/>
    <w:rsid w:val="00F35699"/>
    <w:rsid w:val="00F43E26"/>
    <w:rsid w:val="00F460CC"/>
    <w:rsid w:val="00F46EA3"/>
    <w:rsid w:val="00F52308"/>
    <w:rsid w:val="00F84073"/>
    <w:rsid w:val="00F85A5B"/>
    <w:rsid w:val="00F86B87"/>
    <w:rsid w:val="00F93048"/>
    <w:rsid w:val="00FA44A6"/>
    <w:rsid w:val="00F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99874F"/>
  <w15:chartTrackingRefBased/>
  <w15:docId w15:val="{D6CCBB92-65C1-43D4-8B52-5786A884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sk helsenett 2"/>
    <w:qFormat/>
    <w:rsid w:val="00CA7B89"/>
    <w:pPr>
      <w:spacing w:before="120" w:after="0" w:line="240" w:lineRule="auto"/>
    </w:pPr>
    <w:rPr>
      <w:rFonts w:ascii="Arial" w:eastAsia="Times New Roman" w:hAnsi="Arial" w:cs="Times New Roman"/>
      <w:sz w:val="18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405E7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015945" w:themeColor="text2"/>
      <w:spacing w:val="-6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05E7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color w:val="015945" w:themeColor="text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05E7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color w:val="015945" w:themeColor="text2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05E7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color w:val="015945" w:themeColor="text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405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015945" w:themeColor="text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D405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bCs/>
      <w:color w:val="01523F" w:themeColor="accent1" w:themeShade="7F"/>
    </w:rPr>
  </w:style>
  <w:style w:type="paragraph" w:styleId="Overskrift7">
    <w:name w:val="heading 7"/>
    <w:basedOn w:val="Overskrift6"/>
    <w:next w:val="Normal"/>
    <w:link w:val="Overskrift7Tegn"/>
    <w:uiPriority w:val="9"/>
    <w:unhideWhenUsed/>
    <w:qFormat/>
    <w:rsid w:val="00D405E7"/>
    <w:pPr>
      <w:outlineLvl w:val="6"/>
    </w:pPr>
    <w:rPr>
      <w:i/>
      <w:iCs/>
      <w:color w:val="015945" w:themeColor="text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8718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15945" w:themeColor="text2"/>
      <w:sz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E201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5AB7"/>
    <w:pPr>
      <w:tabs>
        <w:tab w:val="center" w:pos="4680"/>
        <w:tab w:val="right" w:pos="9360"/>
      </w:tabs>
      <w:jc w:val="right"/>
    </w:pPr>
    <w:rPr>
      <w:color w:val="808285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165AB7"/>
    <w:rPr>
      <w:color w:val="808285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165AB7"/>
    <w:pPr>
      <w:tabs>
        <w:tab w:val="center" w:pos="4680"/>
        <w:tab w:val="right" w:pos="9360"/>
      </w:tabs>
    </w:pPr>
    <w:rPr>
      <w:color w:val="808285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165AB7"/>
    <w:rPr>
      <w:color w:val="808285"/>
      <w:lang w:val="nb-NO"/>
    </w:rPr>
  </w:style>
  <w:style w:type="table" w:styleId="Tabellrutenett">
    <w:name w:val="Table Grid"/>
    <w:basedOn w:val="Vanligtabell"/>
    <w:rsid w:val="005C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405E7"/>
    <w:rPr>
      <w:rFonts w:asciiTheme="majorHAnsi" w:eastAsiaTheme="majorEastAsia" w:hAnsiTheme="majorHAnsi" w:cstheme="majorBidi"/>
      <w:color w:val="015945" w:themeColor="text2"/>
      <w:spacing w:val="-6"/>
      <w:sz w:val="40"/>
      <w:szCs w:val="32"/>
    </w:rPr>
  </w:style>
  <w:style w:type="character" w:styleId="Plassholdertekst">
    <w:name w:val="Placeholder Text"/>
    <w:basedOn w:val="Standardskriftforavsnitt"/>
    <w:uiPriority w:val="99"/>
    <w:unhideWhenUsed/>
    <w:rsid w:val="00337ABA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405E7"/>
    <w:rPr>
      <w:rFonts w:asciiTheme="majorHAnsi" w:eastAsiaTheme="majorEastAsia" w:hAnsiTheme="majorHAnsi" w:cstheme="majorBidi"/>
      <w:color w:val="015945" w:themeColor="text2"/>
      <w:sz w:val="32"/>
      <w:szCs w:val="32"/>
    </w:rPr>
  </w:style>
  <w:style w:type="table" w:customStyle="1" w:styleId="Norskhelsenett">
    <w:name w:val="Norsk helsenett"/>
    <w:basedOn w:val="Vanligtabell"/>
    <w:uiPriority w:val="99"/>
    <w:rsid w:val="00E168C3"/>
    <w:pPr>
      <w:spacing w:after="240" w:line="240" w:lineRule="auto"/>
      <w:textboxTightWrap w:val="allLines"/>
    </w:pPr>
    <w:rPr>
      <w:sz w:val="1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15945" w:themeFill="text2"/>
        <w:noWrap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</w:tblStylePr>
    <w:tblStylePr w:type="firstCol">
      <w:pPr>
        <w:wordWrap/>
        <w:spacing w:beforeLines="0" w:before="0" w:beforeAutospacing="0" w:afterLines="0" w:after="0" w:afterAutospacing="0" w:line="240" w:lineRule="auto"/>
      </w:pPr>
    </w:tblStylePr>
    <w:tblStylePr w:type="band1Horz">
      <w:rPr>
        <w:rFonts w:asciiTheme="minorHAnsi" w:hAnsiTheme="minorHAnsi"/>
        <w:sz w:val="16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EDFBF4"/>
      </w:tcPr>
    </w:tblStylePr>
    <w:tblStylePr w:type="band2Horz">
      <w:rPr>
        <w:rFonts w:asciiTheme="minorHAnsi" w:hAnsiTheme="minorHAnsi"/>
        <w:sz w:val="16"/>
      </w:rPr>
      <w:tblPr>
        <w:tblCellMar>
          <w:top w:w="113" w:type="dxa"/>
          <w:left w:w="85" w:type="dxa"/>
          <w:bottom w:w="113" w:type="dxa"/>
          <w:right w:w="85" w:type="dxa"/>
        </w:tblCellMar>
      </w:tblPr>
      <w:tcPr>
        <w:shd w:val="clear" w:color="auto" w:fill="DCF7E8"/>
      </w:tcPr>
    </w:tblStylePr>
  </w:style>
  <w:style w:type="paragraph" w:styleId="Bildetekst">
    <w:name w:val="caption"/>
    <w:basedOn w:val="Normal"/>
    <w:next w:val="Normal"/>
    <w:uiPriority w:val="35"/>
    <w:unhideWhenUsed/>
    <w:qFormat/>
    <w:rsid w:val="00D076D0"/>
    <w:pPr>
      <w:spacing w:before="240"/>
    </w:pPr>
    <w:rPr>
      <w:i/>
      <w:iCs/>
      <w:color w:val="015945" w:themeColor="text2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05E7"/>
    <w:rPr>
      <w:rFonts w:asciiTheme="majorHAnsi" w:eastAsiaTheme="majorEastAsia" w:hAnsiTheme="majorHAnsi" w:cstheme="majorBidi"/>
      <w:color w:val="015945" w:themeColor="text2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05E7"/>
    <w:rPr>
      <w:rFonts w:asciiTheme="majorHAnsi" w:eastAsiaTheme="majorEastAsia" w:hAnsiTheme="majorHAnsi" w:cstheme="majorBidi"/>
      <w:color w:val="015945" w:themeColor="text2"/>
      <w:sz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405E7"/>
    <w:rPr>
      <w:rFonts w:asciiTheme="majorHAnsi" w:eastAsiaTheme="majorEastAsia" w:hAnsiTheme="majorHAnsi" w:cstheme="majorBidi"/>
      <w:i/>
      <w:iCs/>
      <w:color w:val="015945" w:themeColor="text2"/>
      <w:sz w:val="22"/>
    </w:rPr>
  </w:style>
  <w:style w:type="paragraph" w:styleId="Tittel">
    <w:name w:val="Title"/>
    <w:basedOn w:val="Normal"/>
    <w:next w:val="Normal"/>
    <w:link w:val="TittelTegn"/>
    <w:uiPriority w:val="7"/>
    <w:qFormat/>
    <w:rsid w:val="00D405E7"/>
    <w:pPr>
      <w:spacing w:before="480"/>
    </w:pPr>
    <w:rPr>
      <w:rFonts w:asciiTheme="majorHAnsi" w:eastAsiaTheme="majorEastAsia" w:hAnsiTheme="majorHAnsi" w:cstheme="majorBidi"/>
      <w:color w:val="015945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7"/>
    <w:rsid w:val="00667EA5"/>
    <w:rPr>
      <w:rFonts w:asciiTheme="majorHAnsi" w:eastAsiaTheme="majorEastAsia" w:hAnsiTheme="majorHAnsi" w:cstheme="majorBidi"/>
      <w:color w:val="015945" w:themeColor="text2"/>
      <w:spacing w:val="-10"/>
      <w:kern w:val="28"/>
      <w:sz w:val="56"/>
      <w:szCs w:val="56"/>
      <w:lang w:val="nb-NO"/>
    </w:rPr>
  </w:style>
  <w:style w:type="character" w:styleId="Hyperkobling">
    <w:name w:val="Hyperlink"/>
    <w:basedOn w:val="Standardskriftforavsnitt"/>
    <w:uiPriority w:val="99"/>
    <w:unhideWhenUsed/>
    <w:rsid w:val="009756D0"/>
    <w:rPr>
      <w:color w:val="02A67F" w:themeColor="accent1"/>
      <w:u w:val="single"/>
    </w:rPr>
  </w:style>
  <w:style w:type="character" w:styleId="Ulstomtale">
    <w:name w:val="Unresolved Mention"/>
    <w:basedOn w:val="Standardskriftforavsnitt"/>
    <w:uiPriority w:val="99"/>
    <w:unhideWhenUsed/>
    <w:rsid w:val="009756D0"/>
    <w:rPr>
      <w:color w:val="605E5C"/>
      <w:shd w:val="clear" w:color="auto" w:fill="E1DFDD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D405E7"/>
    <w:rPr>
      <w:rFonts w:asciiTheme="majorHAnsi" w:eastAsiaTheme="majorEastAsia" w:hAnsiTheme="majorHAnsi" w:cstheme="majorBidi"/>
      <w:b/>
      <w:bCs/>
      <w:color w:val="01523F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D405E7"/>
    <w:rPr>
      <w:rFonts w:asciiTheme="majorHAnsi" w:eastAsiaTheme="majorEastAsia" w:hAnsiTheme="majorHAnsi" w:cstheme="majorBidi"/>
      <w:b/>
      <w:bCs/>
      <w:i/>
      <w:iCs/>
      <w:color w:val="015945" w:themeColor="text2"/>
      <w:sz w:val="22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8718A6"/>
    <w:rPr>
      <w:rFonts w:asciiTheme="majorHAnsi" w:eastAsiaTheme="majorEastAsia" w:hAnsiTheme="majorHAnsi" w:cstheme="majorBidi"/>
      <w:color w:val="015945" w:themeColor="text2"/>
    </w:rPr>
  </w:style>
  <w:style w:type="paragraph" w:styleId="INNH1">
    <w:name w:val="toc 1"/>
    <w:basedOn w:val="Normal"/>
    <w:next w:val="Normal"/>
    <w:autoRedefine/>
    <w:uiPriority w:val="39"/>
    <w:unhideWhenUsed/>
    <w:rsid w:val="008718A6"/>
  </w:style>
  <w:style w:type="paragraph" w:styleId="INNH2">
    <w:name w:val="toc 2"/>
    <w:basedOn w:val="Normal"/>
    <w:next w:val="Normal"/>
    <w:autoRedefine/>
    <w:uiPriority w:val="39"/>
    <w:unhideWhenUsed/>
    <w:rsid w:val="008718A6"/>
    <w:pPr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8718A6"/>
    <w:pPr>
      <w:ind w:left="440"/>
    </w:pPr>
  </w:style>
  <w:style w:type="paragraph" w:styleId="Undertittel">
    <w:name w:val="Subtitle"/>
    <w:basedOn w:val="Normal"/>
    <w:next w:val="Normal"/>
    <w:link w:val="UndertittelTegn"/>
    <w:uiPriority w:val="8"/>
    <w:qFormat/>
    <w:rsid w:val="004E43B5"/>
    <w:pPr>
      <w:numPr>
        <w:ilvl w:val="1"/>
      </w:numPr>
    </w:pPr>
    <w:rPr>
      <w:rFonts w:eastAsiaTheme="minorEastAsia" w:cs="Times New Roman (CS-brødtekst)"/>
      <w:color w:val="000000" w:themeColor="text1"/>
      <w:sz w:val="26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8"/>
    <w:rsid w:val="00667EA5"/>
    <w:rPr>
      <w:rFonts w:eastAsiaTheme="minorEastAsia" w:cs="Times New Roman (CS-brødtekst)"/>
      <w:color w:val="000000" w:themeColor="text1"/>
      <w:sz w:val="26"/>
      <w:szCs w:val="22"/>
      <w:lang w:val="nb-NO"/>
    </w:rPr>
  </w:style>
  <w:style w:type="character" w:styleId="Sterk">
    <w:name w:val="Strong"/>
    <w:basedOn w:val="Standardskriftforavsnitt"/>
    <w:uiPriority w:val="22"/>
    <w:unhideWhenUsed/>
    <w:qFormat/>
    <w:rsid w:val="004E43B5"/>
    <w:rPr>
      <w:b/>
      <w:bCs/>
    </w:rPr>
  </w:style>
  <w:style w:type="character" w:styleId="Utheving">
    <w:name w:val="Emphasis"/>
    <w:basedOn w:val="Standardskriftforavsnitt"/>
    <w:uiPriority w:val="20"/>
    <w:unhideWhenUsed/>
    <w:qFormat/>
    <w:rsid w:val="004E43B5"/>
    <w:rPr>
      <w:i/>
      <w:iCs/>
    </w:rPr>
  </w:style>
  <w:style w:type="table" w:styleId="Rutenettabell5mrkuthevingsfarge2">
    <w:name w:val="Grid Table 5 Dark Accent 2"/>
    <w:basedOn w:val="Vanligtabell"/>
    <w:uiPriority w:val="50"/>
    <w:rsid w:val="00F43E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BFE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59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59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59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5945" w:themeFill="accent2"/>
      </w:tcPr>
    </w:tblStylePr>
    <w:tblStylePr w:type="band1Vert">
      <w:tblPr/>
      <w:tcPr>
        <w:shd w:val="clear" w:color="auto" w:fill="58FDD7" w:themeFill="accent2" w:themeFillTint="66"/>
      </w:tcPr>
    </w:tblStylePr>
    <w:tblStylePr w:type="band1Horz">
      <w:tblPr/>
      <w:tcPr>
        <w:shd w:val="clear" w:color="auto" w:fill="58FDD7" w:themeFill="accent2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F43E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F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A6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A6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A6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A67F" w:themeFill="accent1"/>
      </w:tcPr>
    </w:tblStylePr>
    <w:tblStylePr w:type="band1Vert">
      <w:tblPr/>
      <w:tcPr>
        <w:shd w:val="clear" w:color="auto" w:fill="77FDDD" w:themeFill="accent1" w:themeFillTint="66"/>
      </w:tcPr>
    </w:tblStylePr>
    <w:tblStylePr w:type="band1Horz">
      <w:tblPr/>
      <w:tcPr>
        <w:shd w:val="clear" w:color="auto" w:fill="77FDDD" w:themeFill="accent1" w:themeFillTint="66"/>
      </w:tcPr>
    </w:tblStylePr>
  </w:style>
  <w:style w:type="table" w:styleId="Rutenettabell4uthevingsfarge4">
    <w:name w:val="Grid Table 4 Accent 4"/>
    <w:basedOn w:val="Vanligtabell"/>
    <w:uiPriority w:val="49"/>
    <w:rsid w:val="00F43E26"/>
    <w:pPr>
      <w:spacing w:after="0" w:line="240" w:lineRule="auto"/>
    </w:pPr>
    <w:tblPr>
      <w:tblStyleRowBandSize w:val="1"/>
      <w:tblStyleColBandSize w:val="1"/>
      <w:tblBorders>
        <w:top w:val="single" w:sz="4" w:space="0" w:color="78C3B0" w:themeColor="accent4" w:themeTint="99"/>
        <w:left w:val="single" w:sz="4" w:space="0" w:color="78C3B0" w:themeColor="accent4" w:themeTint="99"/>
        <w:bottom w:val="single" w:sz="4" w:space="0" w:color="78C3B0" w:themeColor="accent4" w:themeTint="99"/>
        <w:right w:val="single" w:sz="4" w:space="0" w:color="78C3B0" w:themeColor="accent4" w:themeTint="99"/>
        <w:insideH w:val="single" w:sz="4" w:space="0" w:color="78C3B0" w:themeColor="accent4" w:themeTint="99"/>
        <w:insideV w:val="single" w:sz="4" w:space="0" w:color="78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806F" w:themeColor="accent4"/>
          <w:left w:val="single" w:sz="4" w:space="0" w:color="39806F" w:themeColor="accent4"/>
          <w:bottom w:val="single" w:sz="4" w:space="0" w:color="39806F" w:themeColor="accent4"/>
          <w:right w:val="single" w:sz="4" w:space="0" w:color="39806F" w:themeColor="accent4"/>
          <w:insideH w:val="nil"/>
          <w:insideV w:val="nil"/>
        </w:tcBorders>
        <w:shd w:val="clear" w:color="auto" w:fill="39806F" w:themeFill="accent4"/>
      </w:tcPr>
    </w:tblStylePr>
    <w:tblStylePr w:type="lastRow">
      <w:rPr>
        <w:b/>
        <w:bCs/>
      </w:rPr>
      <w:tblPr/>
      <w:tcPr>
        <w:tcBorders>
          <w:top w:val="double" w:sz="4" w:space="0" w:color="3980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E4" w:themeFill="accent4" w:themeFillTint="33"/>
      </w:tcPr>
    </w:tblStylePr>
    <w:tblStylePr w:type="band1Horz">
      <w:tblPr/>
      <w:tcPr>
        <w:shd w:val="clear" w:color="auto" w:fill="D2EBE4" w:themeFill="accent4" w:themeFillTint="33"/>
      </w:tcPr>
    </w:tblStylePr>
  </w:style>
  <w:style w:type="character" w:styleId="Sidetall">
    <w:name w:val="page number"/>
    <w:basedOn w:val="Standardskriftforavsnitt"/>
    <w:uiPriority w:val="99"/>
    <w:unhideWhenUsed/>
    <w:rsid w:val="00B66324"/>
    <w:rPr>
      <w:color w:val="02A67F" w:themeColor="accent1"/>
    </w:rPr>
  </w:style>
  <w:style w:type="table" w:styleId="Rutenettabelllys">
    <w:name w:val="Grid Table Light"/>
    <w:basedOn w:val="Vanligtabell"/>
    <w:uiPriority w:val="40"/>
    <w:rsid w:val="00C90C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C90C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tabell5mrkuthevingsfarge3">
    <w:name w:val="List Table 5 Dark Accent 3"/>
    <w:basedOn w:val="Vanligtabell"/>
    <w:uiPriority w:val="50"/>
    <w:rsid w:val="00C90C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EFB2" w:themeColor="accent3"/>
        <w:left w:val="single" w:sz="24" w:space="0" w:color="7BEFB2" w:themeColor="accent3"/>
        <w:bottom w:val="single" w:sz="24" w:space="0" w:color="7BEFB2" w:themeColor="accent3"/>
        <w:right w:val="single" w:sz="24" w:space="0" w:color="7BEFB2" w:themeColor="accent3"/>
      </w:tblBorders>
    </w:tblPr>
    <w:tcPr>
      <w:shd w:val="clear" w:color="auto" w:fill="7BEFB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Overskrift9Tegn">
    <w:name w:val="Overskrift 9 Tegn"/>
    <w:basedOn w:val="Standardskriftforavsnitt"/>
    <w:link w:val="Overskrift9"/>
    <w:uiPriority w:val="9"/>
    <w:rsid w:val="00E201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65AB7"/>
    <w:pPr>
      <w:spacing w:before="240" w:after="0" w:line="259" w:lineRule="auto"/>
      <w:outlineLvl w:val="9"/>
    </w:pPr>
    <w:rPr>
      <w:spacing w:val="0"/>
      <w:sz w:val="32"/>
    </w:rPr>
  </w:style>
  <w:style w:type="character" w:styleId="Merknadsreferanse">
    <w:name w:val="annotation reference"/>
    <w:basedOn w:val="Standardskriftforavsnitt"/>
    <w:uiPriority w:val="99"/>
    <w:unhideWhenUsed/>
    <w:rsid w:val="00857A3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57A3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23D9"/>
    <w:rPr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857A3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rsid w:val="00A523D9"/>
    <w:rPr>
      <w:b/>
      <w:bCs/>
      <w:lang w:val="nb-NO"/>
    </w:rPr>
  </w:style>
  <w:style w:type="paragraph" w:styleId="Bobletekst">
    <w:name w:val="Balloon Text"/>
    <w:basedOn w:val="Normal"/>
    <w:link w:val="BobletekstTegn"/>
    <w:uiPriority w:val="99"/>
    <w:unhideWhenUsed/>
    <w:rsid w:val="00857A34"/>
    <w:pPr>
      <w:spacing w:before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rsid w:val="00A523D9"/>
    <w:rPr>
      <w:rFonts w:ascii="Segoe UI" w:hAnsi="Segoe UI" w:cs="Segoe UI"/>
      <w:sz w:val="18"/>
      <w:szCs w:val="18"/>
      <w:lang w:val="nb-NO"/>
    </w:rPr>
  </w:style>
  <w:style w:type="paragraph" w:styleId="Listeavsnitt">
    <w:name w:val="List Paragraph"/>
    <w:basedOn w:val="Normal"/>
    <w:uiPriority w:val="34"/>
    <w:unhideWhenUsed/>
    <w:qFormat/>
    <w:rsid w:val="00B63D96"/>
    <w:pPr>
      <w:spacing w:before="0" w:after="120"/>
      <w:ind w:left="720"/>
    </w:pPr>
  </w:style>
  <w:style w:type="paragraph" w:customStyle="1" w:styleId="Topptekst1">
    <w:name w:val="Topptekst1"/>
    <w:basedOn w:val="Overskrift1"/>
    <w:qFormat/>
    <w:rsid w:val="00CA7B89"/>
    <w:pPr>
      <w:spacing w:before="240" w:after="240"/>
    </w:pPr>
    <w:rPr>
      <w:rFonts w:ascii="Arial" w:eastAsia="Times New Roman" w:hAnsi="Arial" w:cs="Times New Roman"/>
      <w:caps/>
      <w:color w:val="44515B"/>
      <w:spacing w:val="0"/>
      <w:sz w:val="44"/>
      <w:szCs w:val="36"/>
    </w:rPr>
  </w:style>
  <w:style w:type="paragraph" w:styleId="Ingenmellomrom">
    <w:name w:val="No Spacing"/>
    <w:uiPriority w:val="1"/>
    <w:qFormat/>
    <w:rsid w:val="00113CA2"/>
    <w:pPr>
      <w:spacing w:after="0" w:line="240" w:lineRule="auto"/>
    </w:pPr>
    <w:rPr>
      <w:rFonts w:ascii="Arial" w:eastAsia="Times New Roman" w:hAnsi="Arial" w:cs="Times New Roman"/>
      <w:sz w:val="18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helse.no/norm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hn.no/helsenettet/medlemstjenester/fjernhjel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helse.no/normen/faktaark/faktaark-36-fjernaksess-mellom-leverandor-og-virksomh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HNPC\Maler\Maler%20generelt%20NHN\Standard%20wordmal.dotx" TargetMode="External"/></Relationships>
</file>

<file path=word/theme/theme1.xml><?xml version="1.0" encoding="utf-8"?>
<a:theme xmlns:a="http://schemas.openxmlformats.org/drawingml/2006/main" name="Office Theme">
  <a:themeElements>
    <a:clrScheme name="norsk helsemnett">
      <a:dk1>
        <a:sysClr val="windowText" lastClr="000000"/>
      </a:dk1>
      <a:lt1>
        <a:sysClr val="window" lastClr="FFFFFF"/>
      </a:lt1>
      <a:dk2>
        <a:srgbClr val="015945"/>
      </a:dk2>
      <a:lt2>
        <a:srgbClr val="7BEFB2"/>
      </a:lt2>
      <a:accent1>
        <a:srgbClr val="02A67F"/>
      </a:accent1>
      <a:accent2>
        <a:srgbClr val="015945"/>
      </a:accent2>
      <a:accent3>
        <a:srgbClr val="7BEFB2"/>
      </a:accent3>
      <a:accent4>
        <a:srgbClr val="39806F"/>
      </a:accent4>
      <a:accent5>
        <a:srgbClr val="C4F2DA"/>
      </a:accent5>
      <a:accent6>
        <a:srgbClr val="02A67F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DFBEE-2645-4F52-8B44-93E7B325D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1E1607-DA8F-40B8-BFD2-CEE1DD0B7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6EF73-8708-4C8C-BBF6-2E5F7E418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FA14A0-7D88-40D4-8224-B8610E614922}">
  <ds:schemaRefs/>
</ds:datastoreItem>
</file>

<file path=customXml/itemProps5.xml><?xml version="1.0" encoding="utf-8"?>
<ds:datastoreItem xmlns:ds="http://schemas.openxmlformats.org/officeDocument/2006/customXml" ds:itemID="{D0DBD737-B7E9-4617-AF4C-A28D1813CC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wordmal</Template>
  <TotalTime>8</TotalTime>
  <Pages>3</Pages>
  <Words>634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Guttormsen</dc:creator>
  <cp:keywords/>
  <dc:description/>
  <cp:lastModifiedBy>Lise Marie Witsøe</cp:lastModifiedBy>
  <cp:revision>6</cp:revision>
  <dcterms:created xsi:type="dcterms:W3CDTF">2021-12-02T09:42:00Z</dcterms:created>
  <dcterms:modified xsi:type="dcterms:W3CDTF">2022-01-18T11:14:00Z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